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13" w:rsidRPr="00C2333B" w:rsidRDefault="00B931A7" w:rsidP="00E5450A">
      <w:pPr>
        <w:widowControl w:val="0"/>
        <w:tabs>
          <w:tab w:val="left" w:pos="1134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233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РЕКОМЕНДАЦИИ</w:t>
      </w:r>
    </w:p>
    <w:p w:rsidR="0009610A" w:rsidRPr="00C2333B" w:rsidRDefault="00106C6B" w:rsidP="00E5450A">
      <w:pPr>
        <w:widowControl w:val="0"/>
        <w:tabs>
          <w:tab w:val="left" w:pos="1134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233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 </w:t>
      </w:r>
      <w:r w:rsidR="005C7913" w:rsidRPr="00C233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подтверждению</w:t>
      </w:r>
      <w:r w:rsidR="00603739" w:rsidRPr="00C233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цены единицы промышленной</w:t>
      </w:r>
    </w:p>
    <w:p w:rsidR="00106C6B" w:rsidRPr="00C2333B" w:rsidRDefault="00603739" w:rsidP="00E5450A">
      <w:pPr>
        <w:widowControl w:val="0"/>
        <w:tabs>
          <w:tab w:val="left" w:pos="1134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C233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продукции на условиях франко-завод предприятия изготовителя</w:t>
      </w:r>
    </w:p>
    <w:p w:rsidR="00106C6B" w:rsidRPr="00C2333B" w:rsidRDefault="00106C6B" w:rsidP="00CA46EB">
      <w:pPr>
        <w:widowControl w:val="0"/>
        <w:tabs>
          <w:tab w:val="left" w:pos="1134"/>
        </w:tabs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450A" w:rsidRPr="00C2333B" w:rsidRDefault="00E5450A" w:rsidP="00E545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33B">
        <w:rPr>
          <w:rFonts w:ascii="Times New Roman" w:hAnsi="Times New Roman" w:cs="Times New Roman"/>
          <w:sz w:val="28"/>
          <w:szCs w:val="28"/>
        </w:rPr>
        <w:t xml:space="preserve">Настоящие рекомендации </w:t>
      </w:r>
      <w:r w:rsidR="009F38E3" w:rsidRPr="00C2333B">
        <w:rPr>
          <w:rFonts w:ascii="Times New Roman" w:hAnsi="Times New Roman" w:cs="Times New Roman"/>
          <w:sz w:val="28"/>
          <w:szCs w:val="28"/>
        </w:rPr>
        <w:t>по подтверждению цены единицы промышленной продукции на условиях франко-завод предприятия изготовителя</w:t>
      </w:r>
      <w:r w:rsidRPr="00C2333B">
        <w:rPr>
          <w:rFonts w:ascii="Times New Roman" w:hAnsi="Times New Roman" w:cs="Times New Roman"/>
          <w:sz w:val="28"/>
          <w:szCs w:val="28"/>
        </w:rPr>
        <w:t xml:space="preserve"> </w:t>
      </w:r>
      <w:r w:rsidR="00BA755E" w:rsidRPr="00C2333B">
        <w:rPr>
          <w:rFonts w:ascii="Times New Roman" w:hAnsi="Times New Roman" w:cs="Times New Roman"/>
          <w:sz w:val="28"/>
          <w:szCs w:val="28"/>
        </w:rPr>
        <w:t xml:space="preserve">(далее – Рекомендации) </w:t>
      </w:r>
      <w:r w:rsidRPr="00C2333B">
        <w:rPr>
          <w:rFonts w:ascii="Times New Roman" w:hAnsi="Times New Roman" w:cs="Times New Roman"/>
          <w:sz w:val="28"/>
          <w:szCs w:val="28"/>
        </w:rPr>
        <w:t>разработаны в соответствии с Положением о порядке выдачи документов для целей подтверждения производства промышленной продукции на территории Российской Федерации, утвержденным приказом ТПП России от 30 мая 2018 г. № 52 (далее – Положение), Правилами определения страны происхождения товаров в Содружестве Независимых Государств, являющимся неотъемлемой частью Соглашения о</w:t>
      </w:r>
      <w:proofErr w:type="gramEnd"/>
      <w:r w:rsidRPr="00C23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333B">
        <w:rPr>
          <w:rFonts w:ascii="Times New Roman" w:hAnsi="Times New Roman" w:cs="Times New Roman"/>
          <w:sz w:val="28"/>
          <w:szCs w:val="28"/>
        </w:rPr>
        <w:t>Правилах определения страны происхождения товаров в Содружестве Независимых Государств от 20 н</w:t>
      </w:r>
      <w:r w:rsidR="00FF2B65" w:rsidRPr="00C2333B">
        <w:rPr>
          <w:rFonts w:ascii="Times New Roman" w:hAnsi="Times New Roman" w:cs="Times New Roman"/>
          <w:sz w:val="28"/>
          <w:szCs w:val="28"/>
        </w:rPr>
        <w:t xml:space="preserve">оября 2009 г. (далее – Правила), </w:t>
      </w:r>
      <w:r w:rsidR="00DE2722" w:rsidRPr="00C2333B">
        <w:rPr>
          <w:rFonts w:ascii="Times New Roman" w:hAnsi="Times New Roman" w:cs="Times New Roman"/>
          <w:sz w:val="28"/>
          <w:szCs w:val="28"/>
        </w:rPr>
        <w:t xml:space="preserve">Решением Комиссии Таможенного союза от 18 ноября 2010 г. № 515 «О порядке использования правила адвалорной доли в качестве критерия достаточной переработки товаров, изготовленных (полученных) с использованием иностранных товаров, помещенных под таможенную процедуру свободной таможенной зоны или таможенную процедуру свободного склада», </w:t>
      </w:r>
      <w:r w:rsidR="00FF2B65" w:rsidRPr="00C2333B">
        <w:rPr>
          <w:rFonts w:ascii="Times New Roman" w:hAnsi="Times New Roman" w:cs="Times New Roman"/>
          <w:sz w:val="28"/>
          <w:szCs w:val="28"/>
        </w:rPr>
        <w:t>Налогов</w:t>
      </w:r>
      <w:r w:rsidR="00DE2722" w:rsidRPr="00C2333B">
        <w:rPr>
          <w:rFonts w:ascii="Times New Roman" w:hAnsi="Times New Roman" w:cs="Times New Roman"/>
          <w:sz w:val="28"/>
          <w:szCs w:val="28"/>
        </w:rPr>
        <w:t>ым кодексом</w:t>
      </w:r>
      <w:r w:rsidR="00FF2B65" w:rsidRPr="00C2333B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B931A7" w:rsidRPr="00C2333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B931A7" w:rsidRPr="00C2333B">
        <w:rPr>
          <w:rFonts w:ascii="Times New Roman" w:hAnsi="Times New Roman" w:cs="Times New Roman"/>
          <w:sz w:val="28"/>
          <w:szCs w:val="28"/>
        </w:rPr>
        <w:t xml:space="preserve"> Федерации (часть вторая) от 5 </w:t>
      </w:r>
      <w:r w:rsidR="00FF2B65" w:rsidRPr="00C2333B">
        <w:rPr>
          <w:rFonts w:ascii="Times New Roman" w:hAnsi="Times New Roman" w:cs="Times New Roman"/>
          <w:sz w:val="28"/>
          <w:szCs w:val="28"/>
        </w:rPr>
        <w:t>августа 2000 г. № 117-ФЗ</w:t>
      </w:r>
      <w:r w:rsidR="002E0A7F" w:rsidRPr="00C2333B">
        <w:rPr>
          <w:rFonts w:ascii="Times New Roman" w:hAnsi="Times New Roman" w:cs="Times New Roman"/>
          <w:sz w:val="28"/>
          <w:szCs w:val="28"/>
        </w:rPr>
        <w:t xml:space="preserve"> (далее – НК РФ)</w:t>
      </w:r>
      <w:r w:rsidR="00FF2B65" w:rsidRPr="00C2333B">
        <w:rPr>
          <w:rFonts w:ascii="Times New Roman" w:hAnsi="Times New Roman" w:cs="Times New Roman"/>
          <w:sz w:val="28"/>
          <w:szCs w:val="28"/>
        </w:rPr>
        <w:t>, Положени</w:t>
      </w:r>
      <w:r w:rsidR="00DE2722" w:rsidRPr="00C2333B">
        <w:rPr>
          <w:rFonts w:ascii="Times New Roman" w:hAnsi="Times New Roman" w:cs="Times New Roman"/>
          <w:sz w:val="28"/>
          <w:szCs w:val="28"/>
        </w:rPr>
        <w:t>ем</w:t>
      </w:r>
      <w:r w:rsidR="00FF2B65" w:rsidRPr="00C2333B">
        <w:rPr>
          <w:rFonts w:ascii="Times New Roman" w:hAnsi="Times New Roman" w:cs="Times New Roman"/>
          <w:sz w:val="28"/>
          <w:szCs w:val="28"/>
        </w:rPr>
        <w:t xml:space="preserve"> по бухгалтерскому учету «Расходы организации» ПБУ 10/99, утвержденным приказом Министерства финансов Российской Федерации от 6 мая 1999 </w:t>
      </w:r>
      <w:r w:rsidR="00B931A7" w:rsidRPr="00C2333B">
        <w:rPr>
          <w:rFonts w:ascii="Times New Roman" w:hAnsi="Times New Roman" w:cs="Times New Roman"/>
          <w:sz w:val="28"/>
          <w:szCs w:val="28"/>
        </w:rPr>
        <w:t>г.</w:t>
      </w:r>
      <w:r w:rsidR="00FF2B65" w:rsidRPr="00C2333B">
        <w:rPr>
          <w:rFonts w:ascii="Times New Roman" w:hAnsi="Times New Roman" w:cs="Times New Roman"/>
          <w:sz w:val="28"/>
          <w:szCs w:val="28"/>
        </w:rPr>
        <w:t xml:space="preserve"> №</w:t>
      </w:r>
      <w:r w:rsidR="00230729" w:rsidRPr="00C2333B">
        <w:rPr>
          <w:rFonts w:ascii="Times New Roman" w:hAnsi="Times New Roman" w:cs="Times New Roman"/>
          <w:sz w:val="28"/>
          <w:szCs w:val="28"/>
        </w:rPr>
        <w:t> </w:t>
      </w:r>
      <w:r w:rsidR="00FF2B65" w:rsidRPr="00C2333B">
        <w:rPr>
          <w:rFonts w:ascii="Times New Roman" w:hAnsi="Times New Roman" w:cs="Times New Roman"/>
          <w:sz w:val="28"/>
          <w:szCs w:val="28"/>
        </w:rPr>
        <w:t>33н.</w:t>
      </w:r>
    </w:p>
    <w:p w:rsidR="00E5450A" w:rsidRPr="00C2333B" w:rsidRDefault="00E5450A" w:rsidP="00E545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50A" w:rsidRPr="00C2333B" w:rsidRDefault="00E5450A" w:rsidP="00E5450A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33B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CA46EB" w:rsidRPr="00C2333B" w:rsidRDefault="00296A09" w:rsidP="00E545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1.1. </w:t>
      </w:r>
      <w:r w:rsidR="00603739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п</w:t>
      </w:r>
      <w:r w:rsidR="00E5450A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унктом</w:t>
      </w:r>
      <w:r w:rsidR="00603739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A46EB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4.3.8. </w:t>
      </w:r>
      <w:r w:rsidR="00603739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Положения д</w:t>
      </w:r>
      <w:r w:rsidR="00CA46EB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 подтверждения соблюдения условия правила адвалорной доли, в том числе в соответствии с критериями определения страны происхождения товаров, предусмотренными</w:t>
      </w:r>
      <w:r w:rsidR="00E5450A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Правилами,</w:t>
      </w:r>
      <w:r w:rsidR="00CA46EB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F2B65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заинтересованный субъект деятельности в сфере промышленности (далее – заявитель) представляет </w:t>
      </w:r>
      <w:r w:rsidR="00603739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уполномоченную то</w:t>
      </w:r>
      <w:r w:rsidR="00940057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603739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гово-промышленную палату</w:t>
      </w:r>
      <w:r w:rsidR="005939B1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(далее – уполномоченная ТПП)</w:t>
      </w:r>
      <w:r w:rsidR="001A22C0" w:rsidRPr="00C2333B">
        <w:rPr>
          <w:rStyle w:val="a5"/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footnoteReference w:id="2"/>
      </w:r>
      <w:r w:rsidR="00CA46EB" w:rsidRPr="00C233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CA46EB" w:rsidRPr="00C2333B" w:rsidRDefault="00CA46EB" w:rsidP="001A22C0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перечень всех материалов (сырья) и комплектующих, используемых при изготовлении промышленной продукции, с указанием страны происхождения, а для материалов (сырья) и комплектующих иностранного происхождения их таможенной стоимости или документально подтвержденной цены покупки на территории Российской Федерации и кодов </w:t>
      </w:r>
      <w:r w:rsidR="005939B1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Товарной номенклатуры внешнеэкономической деятельности </w:t>
      </w:r>
      <w:r w:rsidR="005939B1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lastRenderedPageBreak/>
        <w:t>Евразийского экономического союза (далее – ТН ВЭД ЕАЭС)</w:t>
      </w:r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на уровне не менее первых четырех знаков;</w:t>
      </w:r>
      <w:proofErr w:type="gramEnd"/>
    </w:p>
    <w:p w:rsidR="00CA46EB" w:rsidRPr="00C2333B" w:rsidRDefault="00CA46EB" w:rsidP="001A22C0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копии договоров и первичных учетных документов, подтверждающих закупку материалов (сырья) и комплектующих, поставляемых (изготавливаемых) другими хозяйствующими субъектами и используемых при производстве заявленной промышленной продукции;</w:t>
      </w:r>
    </w:p>
    <w:p w:rsidR="00265EB1" w:rsidRPr="00C2333B" w:rsidRDefault="00CA46EB" w:rsidP="00265EB1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калькуляция цены единицы промышленной продукции на условиях франко-завод предприятия изготовителя</w:t>
      </w:r>
      <w:r w:rsidR="00FB479C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(далее – </w:t>
      </w:r>
      <w:r w:rsidR="00416327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</w:t>
      </w:r>
      <w:r w:rsidR="00FB479C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алькуляция)</w:t>
      </w:r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;</w:t>
      </w:r>
    </w:p>
    <w:p w:rsidR="00CA46EB" w:rsidRPr="00C2333B" w:rsidRDefault="00265EB1" w:rsidP="00265EB1">
      <w:pPr>
        <w:widowControl w:val="0"/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C2333B">
        <w:rPr>
          <w:rFonts w:ascii="Times New Roman" w:hAnsi="Times New Roman" w:cs="Times New Roman"/>
          <w:sz w:val="28"/>
          <w:szCs w:val="28"/>
        </w:rPr>
        <w:t>копии бухгалтерских документов, подтверждающих расходы, связанные с производством конечной промышленной продукции, которые подлежат включению в расчет цены конечной продукции на условиях франко-завод</w:t>
      </w:r>
      <w:r w:rsidR="00CA46EB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59DA" w:rsidRPr="00C2333B" w:rsidRDefault="00296A09" w:rsidP="004B0A9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1.2. </w:t>
      </w:r>
      <w:r w:rsidR="00C359DA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целях подтверждения российского производства (происхождения) материалов (сырья) и комплектующих заявитель представляет в уполномоченную ТПП документы и (или) сведения, предусмотренные пунктом 4.3.18 Положения.</w:t>
      </w:r>
    </w:p>
    <w:p w:rsidR="00D05477" w:rsidRPr="00C2333B" w:rsidRDefault="00C359DA" w:rsidP="004B0A9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1.3. </w:t>
      </w:r>
      <w:r w:rsidR="00D05477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В целях обоснования показателей </w:t>
      </w:r>
      <w:r w:rsidR="00FB479C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статей </w:t>
      </w:r>
      <w:r w:rsidR="00416327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</w:t>
      </w:r>
      <w:r w:rsidR="00FB479C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алькуляции </w:t>
      </w:r>
      <w:r w:rsidR="00FF2B65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заявитель представляет в уполномоченную </w:t>
      </w:r>
      <w:proofErr w:type="gramStart"/>
      <w:r w:rsidR="005939B1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ТПП</w:t>
      </w:r>
      <w:proofErr w:type="gramEnd"/>
      <w:r w:rsidR="00FF2B65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следующие </w:t>
      </w:r>
      <w:r w:rsidR="00BA755E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бухгалтерские документы</w:t>
      </w:r>
      <w:r w:rsidR="00D05477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:</w:t>
      </w:r>
    </w:p>
    <w:p w:rsidR="00D05477" w:rsidRPr="00C2333B" w:rsidRDefault="00FF2B65" w:rsidP="001A22C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</w:t>
      </w:r>
      <w:r w:rsidR="00D0547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учетн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D0547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политик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0547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заявителя (для целей бухгалтерского уч</w:t>
      </w:r>
      <w:r w:rsidR="00296A0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ета; для целей налогообложения);</w:t>
      </w:r>
    </w:p>
    <w:p w:rsidR="00D05477" w:rsidRPr="00C2333B" w:rsidRDefault="00FF2B65" w:rsidP="001A22C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</w:t>
      </w:r>
      <w:r w:rsidR="00D0547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7D566C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ины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7D566C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организационно-распорядительны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7D566C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D0547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566C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заявителя, утверждающи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D0547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566C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учетную</w:t>
      </w:r>
      <w:r w:rsidR="00D0547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политик</w:t>
      </w:r>
      <w:r w:rsidR="007D566C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D0547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(для целей бухгалтерского учета; для целей налогообложения)</w:t>
      </w:r>
      <w:r w:rsidR="00296A0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61A89" w:rsidRPr="00C2333B" w:rsidRDefault="00FF2B65" w:rsidP="001A22C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</w:t>
      </w:r>
      <w:r w:rsidR="00961A8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0B7B96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1A8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бухгалтерск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="000B7B96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счет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ов, подтверждающих суммы </w:t>
      </w:r>
      <w:r w:rsidR="00C162BD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учтенных в </w:t>
      </w:r>
      <w:r w:rsidR="0041632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алькуляции, содержащих подробную расши</w:t>
      </w:r>
      <w:r w:rsidR="00BA755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фровку статей расходов (затрат), а также пояснени</w:t>
      </w:r>
      <w:r w:rsidR="004B0A9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заявителя </w:t>
      </w:r>
      <w:r w:rsidR="00C162BD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относительно методологии и условий учета соответствующих сумм показателей в цене одной единицы промышленной продукции;</w:t>
      </w:r>
    </w:p>
    <w:p w:rsidR="00C162BD" w:rsidRPr="00C2333B" w:rsidRDefault="00A50C2C" w:rsidP="001A22C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отчета о финансовых результатах </w:t>
      </w:r>
      <w:r w:rsidR="00265EB1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форме </w:t>
      </w:r>
      <w:r w:rsidR="00E82E7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ОКУД 0710002 за год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предшествующий году, в котором осуществляется подача соответствующего заявления на выдачу </w:t>
      </w:r>
      <w:r w:rsidR="00E82E7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подтверждающего 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</w:t>
      </w:r>
      <w:r w:rsidR="00E82E7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предусмотренного пунктом 2.1 Положения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82E79" w:rsidRPr="00C2333B" w:rsidRDefault="00267D2C" w:rsidP="001A22C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среднегодовой цене реализации заявленной промышленной продукции с приложением подтверждающих рассчитанный показатель копий первичных учетных документов</w:t>
      </w:r>
      <w:r w:rsidR="00150AE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исключением случаев, если на момент подачи заявления на выдачу подтверждающего документа, предусмотренного пунктом 2.1 Положения, заявленная промышленная продукция ранее не реализовывалась)</w:t>
      </w:r>
      <w:r w:rsidR="00C359DA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0A99" w:rsidRPr="00C2333B" w:rsidRDefault="004B0A99" w:rsidP="004B0A99">
      <w:pPr>
        <w:pStyle w:val="af0"/>
        <w:tabs>
          <w:tab w:val="left" w:pos="993"/>
        </w:tabs>
        <w:ind w:firstLine="709"/>
        <w:jc w:val="both"/>
        <w:rPr>
          <w:rFonts w:eastAsia="Calibri"/>
          <w:snapToGrid w:val="0"/>
          <w:sz w:val="28"/>
          <w:szCs w:val="28"/>
          <w:lang w:eastAsia="ru-RU"/>
        </w:rPr>
      </w:pPr>
      <w:r w:rsidRPr="00C2333B">
        <w:rPr>
          <w:rFonts w:eastAsia="Calibri"/>
          <w:snapToGrid w:val="0"/>
          <w:sz w:val="28"/>
          <w:szCs w:val="28"/>
          <w:lang w:eastAsia="ru-RU"/>
        </w:rPr>
        <w:t>1.3. Формы документов, утвержденные настоящими методическими рекомендациями, оформляются на стандартных листах формата А</w:t>
      </w:r>
      <w:proofErr w:type="gramStart"/>
      <w:r w:rsidRPr="00C2333B">
        <w:rPr>
          <w:rFonts w:eastAsia="Calibri"/>
          <w:snapToGrid w:val="0"/>
          <w:sz w:val="28"/>
          <w:szCs w:val="28"/>
          <w:lang w:eastAsia="ru-RU"/>
        </w:rPr>
        <w:t>4</w:t>
      </w:r>
      <w:proofErr w:type="gramEnd"/>
      <w:r w:rsidRPr="00C2333B">
        <w:rPr>
          <w:rFonts w:eastAsia="Calibri"/>
          <w:snapToGrid w:val="0"/>
          <w:sz w:val="28"/>
          <w:szCs w:val="28"/>
          <w:lang w:eastAsia="ru-RU"/>
        </w:rPr>
        <w:t xml:space="preserve"> и заполняются исключительно машинописным способом на русском языке, шрифтом </w:t>
      </w:r>
      <w:proofErr w:type="spellStart"/>
      <w:r w:rsidRPr="00C2333B">
        <w:rPr>
          <w:rFonts w:eastAsia="Calibri"/>
          <w:snapToGrid w:val="0"/>
          <w:sz w:val="28"/>
          <w:szCs w:val="28"/>
          <w:lang w:eastAsia="ru-RU"/>
        </w:rPr>
        <w:t>Times</w:t>
      </w:r>
      <w:proofErr w:type="spellEnd"/>
      <w:r w:rsidRPr="00C2333B">
        <w:rPr>
          <w:rFonts w:eastAsia="Calibri"/>
          <w:snapToGrid w:val="0"/>
          <w:sz w:val="28"/>
          <w:szCs w:val="28"/>
          <w:lang w:eastAsia="ru-RU"/>
        </w:rPr>
        <w:t xml:space="preserve"> </w:t>
      </w:r>
      <w:proofErr w:type="spellStart"/>
      <w:r w:rsidRPr="00C2333B">
        <w:rPr>
          <w:rFonts w:eastAsia="Calibri"/>
          <w:snapToGrid w:val="0"/>
          <w:sz w:val="28"/>
          <w:szCs w:val="28"/>
          <w:lang w:eastAsia="ru-RU"/>
        </w:rPr>
        <w:t>New</w:t>
      </w:r>
      <w:proofErr w:type="spellEnd"/>
      <w:r w:rsidRPr="00C2333B">
        <w:rPr>
          <w:rFonts w:eastAsia="Calibri"/>
          <w:snapToGrid w:val="0"/>
          <w:sz w:val="28"/>
          <w:szCs w:val="28"/>
          <w:lang w:eastAsia="ru-RU"/>
        </w:rPr>
        <w:t xml:space="preserve"> Roman </w:t>
      </w:r>
      <w:proofErr w:type="spellStart"/>
      <w:r w:rsidRPr="00C2333B">
        <w:rPr>
          <w:rFonts w:eastAsia="Calibri"/>
          <w:snapToGrid w:val="0"/>
          <w:sz w:val="28"/>
          <w:szCs w:val="28"/>
          <w:lang w:eastAsia="ru-RU"/>
        </w:rPr>
        <w:t>Cyr</w:t>
      </w:r>
      <w:proofErr w:type="spellEnd"/>
      <w:r w:rsidRPr="00C2333B">
        <w:rPr>
          <w:rFonts w:eastAsia="Calibri"/>
          <w:snapToGrid w:val="0"/>
          <w:sz w:val="28"/>
          <w:szCs w:val="28"/>
          <w:lang w:eastAsia="ru-RU"/>
        </w:rPr>
        <w:t xml:space="preserve"> N 10-14.</w:t>
      </w:r>
    </w:p>
    <w:p w:rsidR="004B0A99" w:rsidRPr="00C2333B" w:rsidRDefault="004B0A99" w:rsidP="004B0A99">
      <w:pPr>
        <w:pStyle w:val="af0"/>
        <w:tabs>
          <w:tab w:val="left" w:pos="993"/>
        </w:tabs>
        <w:spacing w:before="1"/>
        <w:ind w:right="-1" w:firstLine="708"/>
        <w:jc w:val="both"/>
        <w:rPr>
          <w:rFonts w:eastAsia="Calibri"/>
          <w:snapToGrid w:val="0"/>
          <w:sz w:val="28"/>
          <w:szCs w:val="28"/>
          <w:lang w:eastAsia="ru-RU"/>
        </w:rPr>
      </w:pPr>
      <w:r w:rsidRPr="00C2333B">
        <w:rPr>
          <w:rFonts w:eastAsia="Calibri"/>
          <w:snapToGrid w:val="0"/>
          <w:sz w:val="28"/>
          <w:szCs w:val="28"/>
          <w:lang w:eastAsia="ru-RU"/>
        </w:rPr>
        <w:t xml:space="preserve">Не допускается исправление ошибок, в том числе с помощью корректирующего или иного аналогичного средства, а также внесение </w:t>
      </w:r>
      <w:r w:rsidRPr="00C2333B">
        <w:rPr>
          <w:rFonts w:eastAsia="Calibri"/>
          <w:snapToGrid w:val="0"/>
          <w:sz w:val="28"/>
          <w:szCs w:val="28"/>
          <w:lang w:eastAsia="ru-RU"/>
        </w:rPr>
        <w:lastRenderedPageBreak/>
        <w:t>дополнительных сведений от руки.</w:t>
      </w:r>
    </w:p>
    <w:p w:rsidR="004B0A99" w:rsidRPr="00C2333B" w:rsidRDefault="004B0A99" w:rsidP="004B0A99">
      <w:pPr>
        <w:pStyle w:val="af0"/>
        <w:tabs>
          <w:tab w:val="left" w:pos="993"/>
        </w:tabs>
        <w:ind w:right="-1" w:firstLine="708"/>
        <w:jc w:val="both"/>
        <w:rPr>
          <w:rFonts w:eastAsia="Calibri"/>
          <w:snapToGrid w:val="0"/>
          <w:sz w:val="28"/>
          <w:szCs w:val="28"/>
          <w:lang w:eastAsia="ru-RU"/>
        </w:rPr>
      </w:pPr>
      <w:r w:rsidRPr="00C2333B">
        <w:rPr>
          <w:rFonts w:eastAsia="Calibri"/>
          <w:snapToGrid w:val="0"/>
          <w:sz w:val="28"/>
          <w:szCs w:val="28"/>
          <w:lang w:eastAsia="ru-RU"/>
        </w:rPr>
        <w:t>Даты во всех формах документов заполняются арабскими цифрами в формате – «ДД.ММ</w:t>
      </w:r>
      <w:proofErr w:type="gramStart"/>
      <w:r w:rsidRPr="00C2333B">
        <w:rPr>
          <w:rFonts w:eastAsia="Calibri"/>
          <w:snapToGrid w:val="0"/>
          <w:sz w:val="28"/>
          <w:szCs w:val="28"/>
          <w:lang w:eastAsia="ru-RU"/>
        </w:rPr>
        <w:t>.Г</w:t>
      </w:r>
      <w:proofErr w:type="gramEnd"/>
      <w:r w:rsidRPr="00C2333B">
        <w:rPr>
          <w:rFonts w:eastAsia="Calibri"/>
          <w:snapToGrid w:val="0"/>
          <w:sz w:val="28"/>
          <w:szCs w:val="28"/>
          <w:lang w:eastAsia="ru-RU"/>
        </w:rPr>
        <w:t>ГГГ».</w:t>
      </w:r>
    </w:p>
    <w:p w:rsidR="005939B1" w:rsidRPr="00C2333B" w:rsidRDefault="005939B1" w:rsidP="004B0A99">
      <w:pPr>
        <w:pStyle w:val="af0"/>
        <w:tabs>
          <w:tab w:val="left" w:pos="993"/>
        </w:tabs>
        <w:ind w:right="-1" w:firstLine="708"/>
        <w:jc w:val="both"/>
        <w:rPr>
          <w:rFonts w:eastAsia="Calibri"/>
          <w:snapToGrid w:val="0"/>
          <w:sz w:val="28"/>
          <w:szCs w:val="28"/>
          <w:lang w:eastAsia="ru-RU"/>
        </w:rPr>
      </w:pPr>
      <w:r w:rsidRPr="00C2333B">
        <w:rPr>
          <w:rFonts w:eastAsia="Calibri"/>
          <w:snapToGrid w:val="0"/>
          <w:sz w:val="28"/>
          <w:szCs w:val="28"/>
          <w:lang w:eastAsia="ru-RU"/>
        </w:rPr>
        <w:t>1.4. Копии документов, упомянутых в пунктах 1.1 и 1.2 настоящих Рекомендаций, представляются в уполномоченную ТПП с учетом положения раздела 5 Положения.</w:t>
      </w:r>
    </w:p>
    <w:p w:rsidR="00E5450A" w:rsidRPr="00C2333B" w:rsidRDefault="00E5450A" w:rsidP="00E5450A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755E" w:rsidRPr="00C2333B" w:rsidRDefault="00BA755E" w:rsidP="00BA755E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Перечень всех материалов (сырья) и комплектующих, используемых при изготовлении промышленной продукции</w:t>
      </w:r>
    </w:p>
    <w:p w:rsidR="00BA755E" w:rsidRPr="00C2333B" w:rsidRDefault="00BA755E" w:rsidP="00BA755E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A755E" w:rsidRPr="00C2333B" w:rsidRDefault="00BA755E" w:rsidP="00BA755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Форма </w:t>
      </w:r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Перечня всех материалов (сырья) и комплектующих, используемых при изготовлении промышленной продукции</w:t>
      </w:r>
      <w:r w:rsidR="004B0A99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(далее – Перечень),</w:t>
      </w:r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приведена в приложении 1 к настоящим Рекомендациям.</w:t>
      </w:r>
    </w:p>
    <w:p w:rsidR="004B0A99" w:rsidRPr="00C2333B" w:rsidRDefault="00BA755E" w:rsidP="00BA755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="004B0A9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заполняется отдельно для каждого наименования (</w:t>
      </w:r>
      <w:r w:rsidR="0041632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вида, </w:t>
      </w:r>
      <w:r w:rsidR="004B0A9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марки, модели, артикула) промышленной продукции </w:t>
      </w:r>
      <w:r w:rsidR="005939B1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либо</w:t>
      </w:r>
      <w:r w:rsidR="004B0A9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группы наименований (</w:t>
      </w:r>
      <w:r w:rsidR="0041632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видов, </w:t>
      </w:r>
      <w:r w:rsidR="004B0A9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марок, моделей, артикулов)</w:t>
      </w:r>
      <w:r w:rsidR="0041632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промышленной продукции</w:t>
      </w:r>
      <w:r w:rsidR="004B0A99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если при их изготовлении используется одинаковый перечень материалов (сырья) и комплектующих.</w:t>
      </w:r>
      <w:proofErr w:type="gramEnd"/>
    </w:p>
    <w:p w:rsidR="00BA755E" w:rsidRPr="00C2333B" w:rsidRDefault="004B0A99" w:rsidP="00BA755E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Перечень заполняется с учетом нижеследующих </w:t>
      </w:r>
      <w:r w:rsidR="004013F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условий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939B1" w:rsidRPr="00C2333B" w:rsidRDefault="004B0A99" w:rsidP="004B0A99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в ячейках столбца 1 «Наименование материала (сырья) или комплектующего, товарная позиция ТН ВЭД ЕАЭС» указываются сведения о наим</w:t>
      </w:r>
      <w:r w:rsidR="005939B1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еновании и идентификационных признаках 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материала (сырья) или комплектующего,</w:t>
      </w:r>
      <w:r w:rsidR="005939B1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используемого при изготовлении заявленной промышленной продукции.</w:t>
      </w:r>
    </w:p>
    <w:p w:rsidR="004B0A99" w:rsidRPr="00C2333B" w:rsidRDefault="005939B1" w:rsidP="005939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Для материала (сырья) или комплектующего иностранного происхождения дополнительно указываются сведения о его товарной позиции ТН ВЭД ЕАЭС на уровне не менее первых четырех знаков.</w:t>
      </w:r>
    </w:p>
    <w:p w:rsidR="005939B1" w:rsidRPr="00C2333B" w:rsidRDefault="005939B1" w:rsidP="005939B1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в ячейках столбца 2 «Наименование страны происхождения матер</w:t>
      </w:r>
      <w:r w:rsidR="002B4506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иала (сырья) или комплектующего» указывается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полное</w:t>
      </w:r>
      <w:r w:rsidR="002B4506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наименование страны происхождения соответствующего материала (сырья) или комплек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тующего.</w:t>
      </w:r>
    </w:p>
    <w:p w:rsidR="00150AE7" w:rsidRPr="00C2333B" w:rsidRDefault="00150AE7" w:rsidP="00150AE7">
      <w:pPr>
        <w:pStyle w:val="af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страна происхождения материала (сырья) или комплектующего неизвестна, в данных ячейках делается запись – «Происхождение неизвестно».</w:t>
      </w:r>
    </w:p>
    <w:p w:rsidR="002B4506" w:rsidRPr="00C2333B" w:rsidRDefault="002B4506" w:rsidP="005939B1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ячейках столбца 3 «Наименование производителя материала (сырья) и комплектующего» указываются сведения об организационно-правовой форме и 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полном 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наименовании производителя соответствующего материала (сырья) или комплектующего;</w:t>
      </w:r>
    </w:p>
    <w:p w:rsidR="002B4506" w:rsidRPr="00C2333B" w:rsidRDefault="002B4506" w:rsidP="002B4506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в ячейках столбца 5 «Наименование поставщика материала (сырья) и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ли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комплектующего, а также сведения о договорах и первичных учетных документах, подтверждающих его приобретение (поставку) указываются сведения 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организационно-правовой форме и полном наименовании поставщика материала (сырья) или комплектующего, а также сведения о 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наименованиях, 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реквизитах договора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первичных учетных документов, 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подтверждающих приобретение (поставку) соответствующего матер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иала (сырья) или комплектующего.</w:t>
      </w:r>
      <w:proofErr w:type="gramEnd"/>
    </w:p>
    <w:p w:rsidR="00C91A6E" w:rsidRPr="00C2333B" w:rsidRDefault="00C91A6E" w:rsidP="00C91A6E">
      <w:pPr>
        <w:pStyle w:val="af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материал (сырье) или комплектующее приобретаются заявителем напрямую у производителя, в </w:t>
      </w:r>
      <w:r w:rsidR="00150AE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данных 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ячейках указываются только сведения о наименованиях, реквизитах договора и первичных учетных документов, подтверждающих приобретение (поставку) соответствующего материала (сырья) или комплектующего.</w:t>
      </w:r>
    </w:p>
    <w:p w:rsidR="002B4506" w:rsidRPr="00C2333B" w:rsidRDefault="002B4506" w:rsidP="002B4506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ячейках столбца 6 «Количество (объем) материала (сырья) или комплектующего, используемого при производстве одной единицы  промышленной продукции» указываются сведения о количестве (объеме) 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материала (сырья) или комплектующего, используемого при производстве одной единицы промышленной проду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ции</w:t>
      </w:r>
      <w:r w:rsidR="00415BB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, с учетом норм расхода</w:t>
      </w:r>
      <w:r w:rsidR="00C91A6E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единицах его измерения;</w:t>
      </w:r>
    </w:p>
    <w:p w:rsidR="00C91A6E" w:rsidRPr="00C2333B" w:rsidRDefault="00C91A6E" w:rsidP="002B4506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в ячейках столбца 7 «Стоимость материала (сырья) или комплектующего в цене одной единицы промышленной продукции» указываются сведения о стоимостном показателе соответствующего материала (сырья) или комплектующего, используемого при производстве одной единицы промышленной продукции,</w:t>
      </w:r>
      <w:r w:rsidR="0041632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</w:t>
      </w:r>
      <w:r w:rsidR="00416327"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их таможенной стоимости или документально подтвержденной цены покупки на территории Российской Федерации.</w:t>
      </w:r>
    </w:p>
    <w:p w:rsidR="00416327" w:rsidRPr="00C2333B" w:rsidRDefault="00416327" w:rsidP="00416327">
      <w:pPr>
        <w:pStyle w:val="af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416327" w:rsidRPr="00C2333B" w:rsidRDefault="00416327" w:rsidP="00416327">
      <w:pPr>
        <w:pStyle w:val="af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3. Калькуляция цены единицы промышленной продукции на условиях франко-завод предприятия изготовителя</w:t>
      </w:r>
    </w:p>
    <w:p w:rsidR="00BA755E" w:rsidRPr="00C2333B" w:rsidRDefault="00BA755E" w:rsidP="00BA755E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6327" w:rsidRPr="00C2333B" w:rsidRDefault="00416327" w:rsidP="0041632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Форма </w:t>
      </w:r>
      <w:r w:rsidRPr="00C2333B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Калькуляции приведена в приложении 2 к настоящим Рекомендациям.</w:t>
      </w:r>
    </w:p>
    <w:p w:rsidR="00416327" w:rsidRPr="00C2333B" w:rsidRDefault="00416327" w:rsidP="0041632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Калькуляция заполняется отдельно для каждого наименования (вида, марки, модели, артикула) промышленной продукции либо группы наименований (видов, марок, моделей, артикулов) промышленной продукции, </w:t>
      </w:r>
      <w:r w:rsidR="0012161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объединённых по признаку одинаковых наименований и размера статей расходов, учтенных в их цене на условиях франко-завод.</w:t>
      </w:r>
    </w:p>
    <w:p w:rsidR="00121617" w:rsidRPr="00C2333B" w:rsidRDefault="00121617" w:rsidP="002E0A7F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</w:t>
      </w:r>
      <w:bookmarkStart w:id="0" w:name="_GoBack"/>
      <w:r w:rsidR="002E0A7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Кальк</w:t>
      </w:r>
      <w:bookmarkEnd w:id="0"/>
      <w:r w:rsidR="002E0A7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уляция заполняется с учетом нижеследующих </w:t>
      </w:r>
      <w:r w:rsidR="0038576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особенностей</w:t>
      </w:r>
      <w:r w:rsidR="002E0A7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16327" w:rsidRPr="00C2333B" w:rsidRDefault="002E0A7F" w:rsidP="002E0A7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материальным затратам могут быть отнесены затраты, перечисленные в статье 254 НК РФ </w:t>
      </w:r>
      <w:r w:rsidR="004013F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(за исключением затрат</w:t>
      </w:r>
      <w:r w:rsidR="006A0E14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доставку (транспортировку) готовой продукции в соответствии с условиями договоров (контрактов)</w:t>
      </w:r>
      <w:r w:rsidR="007F196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931A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затрат на подготовку произведенной и (или) реализуемой готовой продукции (включая предпродажную подготовку) </w:t>
      </w:r>
      <w:r w:rsidR="00115C53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другие расходы,</w:t>
      </w:r>
      <w:r w:rsidR="00B931A7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96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не могут быть включены в цену продукции на условиях франко-завод исходя из положений Правил </w:t>
      </w:r>
      <w:proofErr w:type="spellStart"/>
      <w:r w:rsidR="007F196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Инкотермс</w:t>
      </w:r>
      <w:proofErr w:type="spellEnd"/>
      <w:proofErr w:type="gramEnd"/>
      <w:r w:rsidR="007F196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013F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рассчитанные </w:t>
      </w:r>
      <w:r w:rsidR="0038576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условий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13F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указанной статьи.</w:t>
      </w:r>
      <w:proofErr w:type="gramEnd"/>
    </w:p>
    <w:p w:rsidR="002E0A7F" w:rsidRPr="00C2333B" w:rsidRDefault="002E0A7F" w:rsidP="002E0A7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к расходам на оплату труда могут быть отнесены затраты, перечисленные в статье 255 НК РФ и рассчитанные в соответствии с положениями данной статьи;</w:t>
      </w:r>
    </w:p>
    <w:p w:rsidR="002E0A7F" w:rsidRPr="00C2333B" w:rsidRDefault="002E0A7F" w:rsidP="002E0A7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сумме начисленной амортизации могут быть отнесены </w:t>
      </w:r>
      <w:r w:rsidR="003F313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суммы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рассчитанные в соответствии с положениями статьей </w:t>
      </w:r>
      <w:r w:rsidR="003F313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256</w:t>
      </w: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259.3 НК РФ;</w:t>
      </w:r>
    </w:p>
    <w:p w:rsidR="003F3135" w:rsidRPr="00C2333B" w:rsidRDefault="002E0A7F" w:rsidP="002E0A7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3F313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расходам на ремонт основных средств и иного имущества могут быть отнесены затраты, рассчитанные в соответствии с положениями статьи 260 НК РФ;</w:t>
      </w:r>
    </w:p>
    <w:p w:rsidR="002E0A7F" w:rsidRPr="00C2333B" w:rsidRDefault="003F3135" w:rsidP="002E0A7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к расходам на научные исследования и (или) опытно-конструкторские разработки могут быть отнесены затраты, перечисленные в статье 262 НК РФ и рассчитанные в соответствии с положениями данной статьи;</w:t>
      </w:r>
    </w:p>
    <w:p w:rsidR="003F3135" w:rsidRPr="00C2333B" w:rsidRDefault="003F3135" w:rsidP="002E0A7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расходам на обязательное и добровольное имущественное страхование могут быть отнесены затраты, перечисленные в статье </w:t>
      </w:r>
      <w:r w:rsidR="004430A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263 НК РФ </w:t>
      </w:r>
      <w:r w:rsidR="0038576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 исключением расходов на добровольное страхование готовой продукции или ответственности в соответствии с условиями договоров (контрактов); расходов на добровольное страхование имущества, используемого при реализации готовой продукции, а также иные виды добровольного имущественного страхования, которые не могут быть включены в цену продукции на условиях франко-завод исходя из положений Правил </w:t>
      </w:r>
      <w:proofErr w:type="spellStart"/>
      <w:r w:rsidR="0038576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Инкотермс</w:t>
      </w:r>
      <w:proofErr w:type="spellEnd"/>
      <w:r w:rsidR="0038576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4430A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рассчитанные </w:t>
      </w:r>
      <w:r w:rsidR="0038576F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условиям</w:t>
      </w:r>
      <w:r w:rsidR="004430A5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данной статьи</w:t>
      </w:r>
      <w:r w:rsidR="00462288"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E0A7F" w:rsidRPr="00C2333B" w:rsidRDefault="00462288" w:rsidP="009C3D14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333B">
        <w:rPr>
          <w:rFonts w:ascii="Times New Roman" w:eastAsia="Calibri" w:hAnsi="Times New Roman" w:cs="Times New Roman"/>
          <w:sz w:val="28"/>
          <w:szCs w:val="28"/>
          <w:lang w:eastAsia="ru-RU"/>
        </w:rPr>
        <w:t>к прочим расходам, связанным с производством продукции могут быть отнесены затраты, перечисленные в статье 264 НК РФ и рассчитанные в соответствии с положениями данной статьи.</w:t>
      </w:r>
    </w:p>
    <w:sectPr w:rsidR="002E0A7F" w:rsidRPr="00C2333B" w:rsidSect="00E8547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BF" w:rsidRDefault="00415BBF" w:rsidP="00CA46EB">
      <w:pPr>
        <w:spacing w:after="0" w:line="240" w:lineRule="auto"/>
      </w:pPr>
      <w:r>
        <w:separator/>
      </w:r>
    </w:p>
  </w:endnote>
  <w:endnote w:type="continuationSeparator" w:id="0">
    <w:p w:rsidR="00415BBF" w:rsidRDefault="00415BBF" w:rsidP="00CA46EB">
      <w:pPr>
        <w:spacing w:after="0" w:line="240" w:lineRule="auto"/>
      </w:pPr>
      <w:r>
        <w:continuationSeparator/>
      </w:r>
    </w:p>
  </w:endnote>
  <w:endnote w:type="continuationNotice" w:id="1">
    <w:p w:rsidR="00415BBF" w:rsidRDefault="00415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BBF" w:rsidRDefault="00415B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BF" w:rsidRDefault="00415BBF" w:rsidP="00CA46EB">
      <w:pPr>
        <w:spacing w:after="0" w:line="240" w:lineRule="auto"/>
      </w:pPr>
      <w:r>
        <w:separator/>
      </w:r>
    </w:p>
  </w:footnote>
  <w:footnote w:type="continuationSeparator" w:id="0">
    <w:p w:rsidR="00415BBF" w:rsidRDefault="00415BBF" w:rsidP="00CA46EB">
      <w:pPr>
        <w:spacing w:after="0" w:line="240" w:lineRule="auto"/>
      </w:pPr>
      <w:r>
        <w:continuationSeparator/>
      </w:r>
    </w:p>
  </w:footnote>
  <w:footnote w:type="continuationNotice" w:id="1">
    <w:p w:rsidR="00415BBF" w:rsidRDefault="00415BBF">
      <w:pPr>
        <w:spacing w:after="0" w:line="240" w:lineRule="auto"/>
      </w:pPr>
    </w:p>
  </w:footnote>
  <w:footnote w:id="2">
    <w:p w:rsidR="00415BBF" w:rsidRPr="001A22C0" w:rsidRDefault="00415BBF" w:rsidP="001A22C0">
      <w:pPr>
        <w:pStyle w:val="a3"/>
        <w:jc w:val="both"/>
        <w:rPr>
          <w:rFonts w:ascii="Times New Roman" w:hAnsi="Times New Roman" w:cs="Times New Roman"/>
        </w:rPr>
      </w:pPr>
      <w:r w:rsidRPr="001A22C0">
        <w:rPr>
          <w:rStyle w:val="a5"/>
          <w:rFonts w:ascii="Times New Roman" w:hAnsi="Times New Roman" w:cs="Times New Roman"/>
        </w:rPr>
        <w:footnoteRef/>
      </w:r>
      <w:r w:rsidRPr="001A22C0">
        <w:rPr>
          <w:rFonts w:ascii="Times New Roman" w:hAnsi="Times New Roman" w:cs="Times New Roman"/>
        </w:rPr>
        <w:t xml:space="preserve"> Копии бухгалтерских документов должны быть также подписаны подписью руководителя заявителя или уполномоченным им лицом, действующим на основании доверенности, приказа или иного предусмотренного законодательством документа (уполномочивающие документы должны быть представлены), а также главным бухгалтером заявителя или лицом, уполномоченным на осуществление обязанностей главного бухгалтера.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846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15BBF" w:rsidRPr="00FB479C" w:rsidRDefault="00415BBF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FB479C">
          <w:rPr>
            <w:rFonts w:ascii="Times New Roman" w:hAnsi="Times New Roman" w:cs="Times New Roman"/>
            <w:sz w:val="24"/>
          </w:rPr>
          <w:fldChar w:fldCharType="begin"/>
        </w:r>
        <w:r w:rsidRPr="00FB479C">
          <w:rPr>
            <w:rFonts w:ascii="Times New Roman" w:hAnsi="Times New Roman" w:cs="Times New Roman"/>
            <w:sz w:val="24"/>
          </w:rPr>
          <w:instrText>PAGE   \* MERGEFORMAT</w:instrText>
        </w:r>
        <w:r w:rsidRPr="00FB479C">
          <w:rPr>
            <w:rFonts w:ascii="Times New Roman" w:hAnsi="Times New Roman" w:cs="Times New Roman"/>
            <w:sz w:val="24"/>
          </w:rPr>
          <w:fldChar w:fldCharType="separate"/>
        </w:r>
        <w:r w:rsidR="00ED3BE2">
          <w:rPr>
            <w:rFonts w:ascii="Times New Roman" w:hAnsi="Times New Roman" w:cs="Times New Roman"/>
            <w:noProof/>
            <w:sz w:val="24"/>
          </w:rPr>
          <w:t>5</w:t>
        </w:r>
        <w:r w:rsidRPr="00FB479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15BBF" w:rsidRDefault="00415B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A5D"/>
    <w:multiLevelType w:val="hybridMultilevel"/>
    <w:tmpl w:val="A2F4177C"/>
    <w:lvl w:ilvl="0" w:tplc="B8CE4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B66BFF"/>
    <w:multiLevelType w:val="hybridMultilevel"/>
    <w:tmpl w:val="1724400C"/>
    <w:lvl w:ilvl="0" w:tplc="50CC05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EB"/>
    <w:rsid w:val="000059D2"/>
    <w:rsid w:val="00022914"/>
    <w:rsid w:val="00033CB3"/>
    <w:rsid w:val="0004424D"/>
    <w:rsid w:val="00061509"/>
    <w:rsid w:val="0006628A"/>
    <w:rsid w:val="000666A1"/>
    <w:rsid w:val="0007352C"/>
    <w:rsid w:val="00081A58"/>
    <w:rsid w:val="0009150F"/>
    <w:rsid w:val="0009610A"/>
    <w:rsid w:val="000B28F7"/>
    <w:rsid w:val="000B750C"/>
    <w:rsid w:val="000B7B96"/>
    <w:rsid w:val="000C1E8A"/>
    <w:rsid w:val="000D5E0F"/>
    <w:rsid w:val="000E2CD4"/>
    <w:rsid w:val="000F396A"/>
    <w:rsid w:val="000F5B07"/>
    <w:rsid w:val="000F7DE7"/>
    <w:rsid w:val="00101767"/>
    <w:rsid w:val="001020BA"/>
    <w:rsid w:val="00106C6B"/>
    <w:rsid w:val="00115C53"/>
    <w:rsid w:val="00121617"/>
    <w:rsid w:val="00150AE7"/>
    <w:rsid w:val="001759BD"/>
    <w:rsid w:val="001771CB"/>
    <w:rsid w:val="001874D0"/>
    <w:rsid w:val="001A22C0"/>
    <w:rsid w:val="001A2C91"/>
    <w:rsid w:val="001A4AEA"/>
    <w:rsid w:val="001A53E1"/>
    <w:rsid w:val="001B3C72"/>
    <w:rsid w:val="001D3896"/>
    <w:rsid w:val="001F534E"/>
    <w:rsid w:val="00204A8E"/>
    <w:rsid w:val="00230729"/>
    <w:rsid w:val="00241B2A"/>
    <w:rsid w:val="00250910"/>
    <w:rsid w:val="002574FC"/>
    <w:rsid w:val="00265EB1"/>
    <w:rsid w:val="00267D2C"/>
    <w:rsid w:val="0027630A"/>
    <w:rsid w:val="0028395F"/>
    <w:rsid w:val="00296A09"/>
    <w:rsid w:val="002B1491"/>
    <w:rsid w:val="002B4506"/>
    <w:rsid w:val="002B5174"/>
    <w:rsid w:val="002D5DD7"/>
    <w:rsid w:val="002E0A7F"/>
    <w:rsid w:val="0030668A"/>
    <w:rsid w:val="00311F41"/>
    <w:rsid w:val="00325F3D"/>
    <w:rsid w:val="00347615"/>
    <w:rsid w:val="00357CCF"/>
    <w:rsid w:val="00357D53"/>
    <w:rsid w:val="00361207"/>
    <w:rsid w:val="00364E3A"/>
    <w:rsid w:val="00374636"/>
    <w:rsid w:val="0038576F"/>
    <w:rsid w:val="003923D2"/>
    <w:rsid w:val="003E0F97"/>
    <w:rsid w:val="003F3135"/>
    <w:rsid w:val="004013FF"/>
    <w:rsid w:val="00405DF9"/>
    <w:rsid w:val="00415BBF"/>
    <w:rsid w:val="00416327"/>
    <w:rsid w:val="004421EF"/>
    <w:rsid w:val="004430A5"/>
    <w:rsid w:val="00446F6E"/>
    <w:rsid w:val="0045356F"/>
    <w:rsid w:val="00462288"/>
    <w:rsid w:val="004632ED"/>
    <w:rsid w:val="00471F31"/>
    <w:rsid w:val="00481FEC"/>
    <w:rsid w:val="004B0A99"/>
    <w:rsid w:val="004B4546"/>
    <w:rsid w:val="004D0343"/>
    <w:rsid w:val="004E2606"/>
    <w:rsid w:val="004E7403"/>
    <w:rsid w:val="004E7A19"/>
    <w:rsid w:val="004E7D29"/>
    <w:rsid w:val="004F60BD"/>
    <w:rsid w:val="005068CD"/>
    <w:rsid w:val="0050743E"/>
    <w:rsid w:val="00512E3E"/>
    <w:rsid w:val="0051787A"/>
    <w:rsid w:val="00540F69"/>
    <w:rsid w:val="005837DA"/>
    <w:rsid w:val="00592799"/>
    <w:rsid w:val="005939B1"/>
    <w:rsid w:val="005C77B9"/>
    <w:rsid w:val="005C7913"/>
    <w:rsid w:val="005D203C"/>
    <w:rsid w:val="00603739"/>
    <w:rsid w:val="006207EE"/>
    <w:rsid w:val="006238DB"/>
    <w:rsid w:val="00641936"/>
    <w:rsid w:val="006476FD"/>
    <w:rsid w:val="00671B48"/>
    <w:rsid w:val="006937DE"/>
    <w:rsid w:val="006A0E14"/>
    <w:rsid w:val="006A1D2C"/>
    <w:rsid w:val="006A33D6"/>
    <w:rsid w:val="006D2FA0"/>
    <w:rsid w:val="006D58B8"/>
    <w:rsid w:val="00703347"/>
    <w:rsid w:val="00706E5B"/>
    <w:rsid w:val="007160D8"/>
    <w:rsid w:val="00730B56"/>
    <w:rsid w:val="00750AC2"/>
    <w:rsid w:val="00750FD0"/>
    <w:rsid w:val="00752E40"/>
    <w:rsid w:val="007576B5"/>
    <w:rsid w:val="007944FB"/>
    <w:rsid w:val="007B2B47"/>
    <w:rsid w:val="007D19BE"/>
    <w:rsid w:val="007D566C"/>
    <w:rsid w:val="007F1965"/>
    <w:rsid w:val="00800C87"/>
    <w:rsid w:val="00803B02"/>
    <w:rsid w:val="00805F89"/>
    <w:rsid w:val="00842E64"/>
    <w:rsid w:val="00852122"/>
    <w:rsid w:val="008756F2"/>
    <w:rsid w:val="00882789"/>
    <w:rsid w:val="008925EB"/>
    <w:rsid w:val="008940A1"/>
    <w:rsid w:val="008B4374"/>
    <w:rsid w:val="008B6F31"/>
    <w:rsid w:val="008D2755"/>
    <w:rsid w:val="008D56BD"/>
    <w:rsid w:val="008F6CFE"/>
    <w:rsid w:val="008F7C0A"/>
    <w:rsid w:val="00904372"/>
    <w:rsid w:val="00914DE9"/>
    <w:rsid w:val="0092028F"/>
    <w:rsid w:val="009276AE"/>
    <w:rsid w:val="00940057"/>
    <w:rsid w:val="00961A89"/>
    <w:rsid w:val="009A4007"/>
    <w:rsid w:val="009B4E30"/>
    <w:rsid w:val="009C3C5F"/>
    <w:rsid w:val="009C3D14"/>
    <w:rsid w:val="009E1034"/>
    <w:rsid w:val="009E4C5F"/>
    <w:rsid w:val="009E6EA7"/>
    <w:rsid w:val="009F38E3"/>
    <w:rsid w:val="00A0406A"/>
    <w:rsid w:val="00A11BAC"/>
    <w:rsid w:val="00A2195A"/>
    <w:rsid w:val="00A50C2C"/>
    <w:rsid w:val="00A71A0D"/>
    <w:rsid w:val="00A75FFB"/>
    <w:rsid w:val="00A93EE6"/>
    <w:rsid w:val="00AA54C9"/>
    <w:rsid w:val="00AA691E"/>
    <w:rsid w:val="00AC69B8"/>
    <w:rsid w:val="00B4580C"/>
    <w:rsid w:val="00B81BB9"/>
    <w:rsid w:val="00B931A7"/>
    <w:rsid w:val="00B9758C"/>
    <w:rsid w:val="00BA755E"/>
    <w:rsid w:val="00BB74B1"/>
    <w:rsid w:val="00BD77B5"/>
    <w:rsid w:val="00BE0082"/>
    <w:rsid w:val="00BE06BB"/>
    <w:rsid w:val="00BF2608"/>
    <w:rsid w:val="00BF6C96"/>
    <w:rsid w:val="00C11398"/>
    <w:rsid w:val="00C162BD"/>
    <w:rsid w:val="00C2333B"/>
    <w:rsid w:val="00C359DA"/>
    <w:rsid w:val="00C435E0"/>
    <w:rsid w:val="00C435EF"/>
    <w:rsid w:val="00C82637"/>
    <w:rsid w:val="00C91A6E"/>
    <w:rsid w:val="00C93774"/>
    <w:rsid w:val="00CA46EB"/>
    <w:rsid w:val="00CB27F6"/>
    <w:rsid w:val="00CE048A"/>
    <w:rsid w:val="00CE227E"/>
    <w:rsid w:val="00D05477"/>
    <w:rsid w:val="00D32E11"/>
    <w:rsid w:val="00D3348F"/>
    <w:rsid w:val="00D46FB1"/>
    <w:rsid w:val="00D716E1"/>
    <w:rsid w:val="00DC66D3"/>
    <w:rsid w:val="00DC715A"/>
    <w:rsid w:val="00DD54C1"/>
    <w:rsid w:val="00DD5B37"/>
    <w:rsid w:val="00DE2722"/>
    <w:rsid w:val="00E317CA"/>
    <w:rsid w:val="00E3207F"/>
    <w:rsid w:val="00E3792A"/>
    <w:rsid w:val="00E5450A"/>
    <w:rsid w:val="00E57ED1"/>
    <w:rsid w:val="00E63068"/>
    <w:rsid w:val="00E729DF"/>
    <w:rsid w:val="00E72CBB"/>
    <w:rsid w:val="00E80468"/>
    <w:rsid w:val="00E82E79"/>
    <w:rsid w:val="00E8547A"/>
    <w:rsid w:val="00EB1393"/>
    <w:rsid w:val="00EC7915"/>
    <w:rsid w:val="00ED3BE2"/>
    <w:rsid w:val="00EE0672"/>
    <w:rsid w:val="00EE2375"/>
    <w:rsid w:val="00EE3093"/>
    <w:rsid w:val="00EF1C37"/>
    <w:rsid w:val="00EF29FC"/>
    <w:rsid w:val="00EF33DA"/>
    <w:rsid w:val="00F05F8F"/>
    <w:rsid w:val="00F06B26"/>
    <w:rsid w:val="00F11C51"/>
    <w:rsid w:val="00F13A33"/>
    <w:rsid w:val="00F36D4E"/>
    <w:rsid w:val="00F414B1"/>
    <w:rsid w:val="00F51988"/>
    <w:rsid w:val="00F7083E"/>
    <w:rsid w:val="00F8043D"/>
    <w:rsid w:val="00F87443"/>
    <w:rsid w:val="00F96B8C"/>
    <w:rsid w:val="00FB479C"/>
    <w:rsid w:val="00FE724C"/>
    <w:rsid w:val="00FF2B6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46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46EB"/>
    <w:rPr>
      <w:sz w:val="20"/>
      <w:szCs w:val="20"/>
    </w:rPr>
  </w:style>
  <w:style w:type="character" w:styleId="a5">
    <w:name w:val="footnote reference"/>
    <w:uiPriority w:val="99"/>
    <w:rsid w:val="00CA46EB"/>
    <w:rPr>
      <w:vertAlign w:val="superscript"/>
    </w:rPr>
  </w:style>
  <w:style w:type="character" w:styleId="a6">
    <w:name w:val="Hyperlink"/>
    <w:basedOn w:val="a0"/>
    <w:uiPriority w:val="99"/>
    <w:unhideWhenUsed/>
    <w:rsid w:val="0070334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47A"/>
  </w:style>
  <w:style w:type="paragraph" w:styleId="a9">
    <w:name w:val="footer"/>
    <w:basedOn w:val="a"/>
    <w:link w:val="aa"/>
    <w:uiPriority w:val="99"/>
    <w:unhideWhenUsed/>
    <w:rsid w:val="00E8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47A"/>
  </w:style>
  <w:style w:type="paragraph" w:styleId="ab">
    <w:name w:val="Balloon Text"/>
    <w:basedOn w:val="a"/>
    <w:link w:val="ac"/>
    <w:uiPriority w:val="99"/>
    <w:semiHidden/>
    <w:unhideWhenUsed/>
    <w:rsid w:val="001A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2C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A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32E1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4B0A99"/>
    <w:pPr>
      <w:ind w:left="720"/>
      <w:contextualSpacing/>
    </w:pPr>
  </w:style>
  <w:style w:type="paragraph" w:styleId="af0">
    <w:name w:val="Body Text"/>
    <w:basedOn w:val="a"/>
    <w:link w:val="af1"/>
    <w:uiPriority w:val="1"/>
    <w:qFormat/>
    <w:rsid w:val="004B0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4B0A99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B4580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4580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4580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580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4580C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B458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46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46EB"/>
    <w:rPr>
      <w:sz w:val="20"/>
      <w:szCs w:val="20"/>
    </w:rPr>
  </w:style>
  <w:style w:type="character" w:styleId="a5">
    <w:name w:val="footnote reference"/>
    <w:uiPriority w:val="99"/>
    <w:rsid w:val="00CA46EB"/>
    <w:rPr>
      <w:vertAlign w:val="superscript"/>
    </w:rPr>
  </w:style>
  <w:style w:type="character" w:styleId="a6">
    <w:name w:val="Hyperlink"/>
    <w:basedOn w:val="a0"/>
    <w:uiPriority w:val="99"/>
    <w:unhideWhenUsed/>
    <w:rsid w:val="0070334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8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47A"/>
  </w:style>
  <w:style w:type="paragraph" w:styleId="a9">
    <w:name w:val="footer"/>
    <w:basedOn w:val="a"/>
    <w:link w:val="aa"/>
    <w:uiPriority w:val="99"/>
    <w:unhideWhenUsed/>
    <w:rsid w:val="00E8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47A"/>
  </w:style>
  <w:style w:type="paragraph" w:styleId="ab">
    <w:name w:val="Balloon Text"/>
    <w:basedOn w:val="a"/>
    <w:link w:val="ac"/>
    <w:uiPriority w:val="99"/>
    <w:semiHidden/>
    <w:unhideWhenUsed/>
    <w:rsid w:val="001A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2C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A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D32E11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4B0A99"/>
    <w:pPr>
      <w:ind w:left="720"/>
      <w:contextualSpacing/>
    </w:pPr>
  </w:style>
  <w:style w:type="paragraph" w:styleId="af0">
    <w:name w:val="Body Text"/>
    <w:basedOn w:val="a"/>
    <w:link w:val="af1"/>
    <w:uiPriority w:val="1"/>
    <w:qFormat/>
    <w:rsid w:val="004B0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4B0A99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B4580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4580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4580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580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4580C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B45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40F9-3396-4C30-8BC0-0F7C3DDEF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68129-DB8A-465D-BB53-F01888F3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 Евгений Александрович</dc:creator>
  <cp:lastModifiedBy>Князев Артур Дмитриевич</cp:lastModifiedBy>
  <cp:revision>4</cp:revision>
  <cp:lastPrinted>2021-06-22T13:22:00Z</cp:lastPrinted>
  <dcterms:created xsi:type="dcterms:W3CDTF">2021-06-22T13:22:00Z</dcterms:created>
  <dcterms:modified xsi:type="dcterms:W3CDTF">2021-06-29T06:41:00Z</dcterms:modified>
</cp:coreProperties>
</file>