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DBF" w:rsidRPr="00E764FD" w:rsidRDefault="00E764FD" w:rsidP="00E764FD">
      <w:pPr>
        <w:spacing w:after="0" w:line="228" w:lineRule="auto"/>
        <w:jc w:val="right"/>
        <w:rPr>
          <w:rFonts w:eastAsia="Times New Roman" w:cs="Times New Roman"/>
          <w:i/>
          <w:szCs w:val="28"/>
          <w:lang w:eastAsia="ru-RU"/>
        </w:rPr>
      </w:pPr>
      <w:r w:rsidRPr="00E764FD">
        <w:rPr>
          <w:rFonts w:eastAsia="Times New Roman" w:cs="Times New Roman"/>
          <w:i/>
          <w:szCs w:val="28"/>
          <w:lang w:eastAsia="ru-RU"/>
        </w:rPr>
        <w:t>Ссылка № 5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 xml:space="preserve">ИНФОРМАЦИОННАЯ СПРАВКА 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о деятельности коллективного средства размещения (КСР)</w:t>
      </w:r>
      <w:bookmarkStart w:id="0" w:name="_GoBack"/>
      <w:bookmarkEnd w:id="0"/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</w:t>
      </w:r>
    </w:p>
    <w:p w:rsidR="00A74DBF" w:rsidRPr="00A74DBF" w:rsidRDefault="00A74DBF" w:rsidP="00A74DBF">
      <w:pPr>
        <w:spacing w:after="0" w:line="228" w:lineRule="auto"/>
        <w:jc w:val="center"/>
        <w:rPr>
          <w:rFonts w:eastAsia="Times New Roman" w:cs="Times New Roman"/>
          <w:sz w:val="24"/>
          <w:szCs w:val="28"/>
          <w:lang w:eastAsia="ru-RU"/>
        </w:rPr>
      </w:pPr>
      <w:r w:rsidRPr="00A74DBF">
        <w:rPr>
          <w:rFonts w:eastAsia="Times New Roman" w:cs="Times New Roman"/>
          <w:sz w:val="24"/>
          <w:szCs w:val="28"/>
          <w:lang w:eastAsia="ru-RU"/>
        </w:rPr>
        <w:t>(наименование коллективного средства размещения)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8709"/>
        <w:gridCol w:w="5500"/>
      </w:tblGrid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proofErr w:type="gramStart"/>
            <w:r w:rsidRPr="00A74DBF">
              <w:rPr>
                <w:rFonts w:eastAsia="Times New Roman" w:cs="Times New Roman"/>
                <w:szCs w:val="28"/>
                <w:lang w:eastAsia="ru-RU"/>
              </w:rPr>
              <w:t>п</w:t>
            </w:r>
            <w:proofErr w:type="gramEnd"/>
            <w:r w:rsidRPr="00A74DBF">
              <w:rPr>
                <w:rFonts w:eastAsia="Times New Roman" w:cs="Times New Roman"/>
                <w:szCs w:val="28"/>
                <w:lang w:eastAsia="ru-RU"/>
              </w:rPr>
              <w:t>/п</w:t>
            </w:r>
          </w:p>
        </w:tc>
        <w:tc>
          <w:tcPr>
            <w:tcW w:w="8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Критерий качества услуг</w:t>
            </w: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Оценочный показатель</w:t>
            </w:r>
          </w:p>
        </w:tc>
      </w:tr>
    </w:tbl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"/>
          <w:szCs w:val="2"/>
          <w:lang w:eastAsia="ru-RU"/>
        </w:rPr>
      </w:pP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564"/>
        <w:gridCol w:w="2551"/>
        <w:gridCol w:w="1594"/>
        <w:gridCol w:w="817"/>
        <w:gridCol w:w="2269"/>
        <w:gridCol w:w="900"/>
        <w:gridCol w:w="27"/>
        <w:gridCol w:w="23"/>
        <w:gridCol w:w="1464"/>
      </w:tblGrid>
      <w:tr w:rsidR="00A74DBF" w:rsidRPr="00A74DBF" w:rsidTr="00A612FB">
        <w:trPr>
          <w:tblHeader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Категория гостиницы в соответствии с системой классификации гостиниц и иных средств размещения </w:t>
            </w:r>
          </w:p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Номер свидетельства о присвоении категории гостинице или иному средству размещения, когда и кем выдано:________________________</w:t>
            </w:r>
          </w:p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___________________________________________________________</w:t>
            </w: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«5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«4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«3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«2 звезды»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«1 звезда»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4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ind w:left="612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категория «без звезд»</w:t>
            </w:r>
          </w:p>
        </w:tc>
        <w:tc>
          <w:tcPr>
            <w:tcW w:w="1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23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Количество номеров (единиц), всего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из них в категории «Стандарт»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60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Наличие форменной одежды для персонала</w:t>
            </w: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Наличие дополнительных услуг гостеприимства: 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да/нет</w:t>
            </w: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A74DBF">
              <w:rPr>
                <w:rFonts w:eastAsia="Times New Roman" w:cs="Times New Roman"/>
                <w:szCs w:val="28"/>
                <w:lang w:eastAsia="ru-RU"/>
              </w:rPr>
              <w:t>конгрессные</w:t>
            </w:r>
            <w:proofErr w:type="spellEnd"/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экскурсионные услуги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услуги переводчика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сувенирный магазин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услуги развлечения (анимации для детей, боулинг, </w:t>
            </w:r>
            <w:proofErr w:type="gramStart"/>
            <w:r w:rsidRPr="00A74DBF">
              <w:rPr>
                <w:rFonts w:eastAsia="Times New Roman" w:cs="Times New Roman"/>
                <w:szCs w:val="28"/>
                <w:lang w:eastAsia="ru-RU"/>
              </w:rPr>
              <w:t>другое</w:t>
            </w:r>
            <w:proofErr w:type="gramEnd"/>
            <w:r w:rsidRPr="00A74DBF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тренажерный зал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СПА/массаж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бассейн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другие</w:t>
            </w:r>
          </w:p>
        </w:tc>
        <w:tc>
          <w:tcPr>
            <w:tcW w:w="5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15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87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pacing w:val="-6"/>
                <w:kern w:val="28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pacing w:val="-6"/>
                <w:kern w:val="28"/>
                <w:szCs w:val="28"/>
                <w:lang w:eastAsia="ru-RU"/>
              </w:rPr>
              <w:t>Наличие в собственных рекламных материалах информации об историко-</w:t>
            </w:r>
            <w:r w:rsidRPr="00A74DBF">
              <w:rPr>
                <w:rFonts w:eastAsia="Times New Roman" w:cs="Times New Roman"/>
                <w:kern w:val="28"/>
                <w:szCs w:val="28"/>
                <w:lang w:eastAsia="ru-RU"/>
              </w:rPr>
              <w:t>культурном потенциале Ростовской области, ее туристских центрах</w:t>
            </w: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да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rPr>
          <w:trHeight w:val="421"/>
        </w:trPr>
        <w:tc>
          <w:tcPr>
            <w:tcW w:w="14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lastRenderedPageBreak/>
              <w:t>Экономические показатели</w:t>
            </w:r>
          </w:p>
        </w:tc>
      </w:tr>
      <w:tr w:rsidR="00A74DBF" w:rsidRPr="00A74DBF" w:rsidTr="00A612FB">
        <w:tc>
          <w:tcPr>
            <w:tcW w:w="5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Предшествующий </w:t>
            </w:r>
            <w:proofErr w:type="gramStart"/>
            <w:r w:rsidRPr="00A74DBF">
              <w:rPr>
                <w:rFonts w:eastAsia="Times New Roman" w:cs="Times New Roman"/>
                <w:szCs w:val="28"/>
                <w:lang w:eastAsia="ru-RU"/>
              </w:rPr>
              <w:t>отчетному</w:t>
            </w:r>
            <w:proofErr w:type="gramEnd"/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период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 ____ год)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Отчетный период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 ____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Темп роста 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(процентов)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Текущий год</w:t>
            </w:r>
          </w:p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(прогноз)</w:t>
            </w: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Размер среднемесячной заработной платы работников (тыс. рублей)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Общая сумма налоговых платежей в бюджеты всех уровней 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Средняя ежегодная загрузка номерного фонда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Количество сотрудников (человек)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A74DBF">
              <w:rPr>
                <w:rFonts w:eastAsia="Times New Roman" w:cs="Times New Roman"/>
                <w:szCs w:val="28"/>
                <w:lang w:eastAsia="ru-RU"/>
              </w:rPr>
              <w:t>имеющих</w:t>
            </w:r>
            <w:proofErr w:type="gramEnd"/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специальное образование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tabs>
                <w:tab w:val="left" w:pos="0"/>
                <w:tab w:val="left" w:pos="126"/>
              </w:tabs>
              <w:spacing w:after="0" w:line="228" w:lineRule="auto"/>
              <w:ind w:right="26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A74DBF" w:rsidRPr="00A74DBF" w:rsidTr="00A612FB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 xml:space="preserve">Количество </w:t>
            </w:r>
            <w:proofErr w:type="spellStart"/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>конгрессно</w:t>
            </w:r>
            <w:proofErr w:type="spellEnd"/>
            <w:r w:rsidRPr="00A74DBF">
              <w:rPr>
                <w:rFonts w:eastAsia="Times New Roman" w:cs="Times New Roman"/>
                <w:spacing w:val="-6"/>
                <w:szCs w:val="28"/>
                <w:lang w:eastAsia="ru-RU"/>
              </w:rPr>
              <w:t>-выставочных</w:t>
            </w:r>
            <w:r w:rsidRPr="00A74DBF">
              <w:rPr>
                <w:rFonts w:eastAsia="Times New Roman" w:cs="Times New Roman"/>
                <w:szCs w:val="28"/>
                <w:lang w:eastAsia="ru-RU"/>
              </w:rPr>
              <w:t xml:space="preserve"> и конкурсных (рейтинговых) мероприятий, участниками которых является коллективное средство размещения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  <w:tc>
          <w:tcPr>
            <w:tcW w:w="24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4DBF" w:rsidRPr="00A74DBF" w:rsidRDefault="00A74DBF" w:rsidP="00A74DBF">
            <w:pPr>
              <w:spacing w:after="0" w:line="228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A74DBF">
              <w:rPr>
                <w:rFonts w:eastAsia="Times New Roman" w:cs="Times New Roman"/>
                <w:szCs w:val="28"/>
                <w:lang w:eastAsia="ru-RU"/>
              </w:rPr>
              <w:t>х</w:t>
            </w:r>
          </w:p>
        </w:tc>
      </w:tr>
    </w:tbl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16"/>
          <w:szCs w:val="16"/>
          <w:lang w:eastAsia="ru-RU"/>
        </w:rPr>
      </w:pPr>
    </w:p>
    <w:p w:rsid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</w:p>
    <w:p w:rsid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Руководитель СТИ _________________ Ф.И.О.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24"/>
          <w:szCs w:val="24"/>
          <w:lang w:eastAsia="ru-RU"/>
        </w:rPr>
      </w:pPr>
      <w:r w:rsidRPr="00A74DBF">
        <w:rPr>
          <w:rFonts w:eastAsia="Times New Roman" w:cs="Times New Roman"/>
          <w:sz w:val="24"/>
          <w:szCs w:val="24"/>
          <w:lang w:eastAsia="ru-RU"/>
        </w:rPr>
        <w:t>(должность)                               (подпись)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 w:val="16"/>
          <w:szCs w:val="16"/>
          <w:lang w:eastAsia="ru-RU"/>
        </w:rPr>
      </w:pP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Дата</w:t>
      </w:r>
    </w:p>
    <w:p w:rsidR="00A74DBF" w:rsidRPr="00A74DBF" w:rsidRDefault="00A74DBF" w:rsidP="00A74DBF">
      <w:pPr>
        <w:spacing w:after="0" w:line="228" w:lineRule="auto"/>
        <w:rPr>
          <w:rFonts w:eastAsia="Times New Roman" w:cs="Times New Roman"/>
          <w:szCs w:val="28"/>
          <w:lang w:eastAsia="ru-RU"/>
        </w:rPr>
      </w:pPr>
      <w:r w:rsidRPr="00A74DBF">
        <w:rPr>
          <w:rFonts w:eastAsia="Times New Roman" w:cs="Times New Roman"/>
          <w:szCs w:val="28"/>
          <w:lang w:eastAsia="ru-RU"/>
        </w:rPr>
        <w:t>М.П.</w:t>
      </w:r>
    </w:p>
    <w:p w:rsidR="003C2DF6" w:rsidRDefault="003C2DF6"/>
    <w:sectPr w:rsidR="003C2DF6" w:rsidSect="00E764F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4DBF"/>
    <w:rsid w:val="00187FBD"/>
    <w:rsid w:val="00231855"/>
    <w:rsid w:val="00244A23"/>
    <w:rsid w:val="003807DF"/>
    <w:rsid w:val="003A1DEB"/>
    <w:rsid w:val="003C2DF6"/>
    <w:rsid w:val="00665DA9"/>
    <w:rsid w:val="00847E74"/>
    <w:rsid w:val="008F42A5"/>
    <w:rsid w:val="009776A4"/>
    <w:rsid w:val="00A74DBF"/>
    <w:rsid w:val="00BD0CDC"/>
    <w:rsid w:val="00CC0B74"/>
    <w:rsid w:val="00DE4E81"/>
    <w:rsid w:val="00DF31C8"/>
    <w:rsid w:val="00E764FD"/>
    <w:rsid w:val="00EE1384"/>
    <w:rsid w:val="00F9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Карандашова Кристина Анатольевна</cp:lastModifiedBy>
  <cp:revision>2</cp:revision>
  <cp:lastPrinted>2021-06-16T12:25:00Z</cp:lastPrinted>
  <dcterms:created xsi:type="dcterms:W3CDTF">2017-09-14T13:12:00Z</dcterms:created>
  <dcterms:modified xsi:type="dcterms:W3CDTF">2021-06-16T12:25:00Z</dcterms:modified>
</cp:coreProperties>
</file>